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D" w:rsidRPr="00D914BD" w:rsidRDefault="00D914BD" w:rsidP="003007C2">
      <w:pPr>
        <w:spacing w:after="0" w:line="240" w:lineRule="auto"/>
        <w:rPr>
          <w:b/>
          <w:sz w:val="8"/>
          <w:szCs w:val="8"/>
        </w:rPr>
      </w:pPr>
    </w:p>
    <w:p w:rsidR="00150AE1" w:rsidRDefault="00150AE1" w:rsidP="003007C2">
      <w:pPr>
        <w:spacing w:after="0" w:line="240" w:lineRule="auto"/>
        <w:rPr>
          <w:b/>
        </w:rPr>
      </w:pPr>
      <w:r w:rsidRPr="00B41307">
        <w:rPr>
          <w:b/>
        </w:rPr>
        <w:t>Mission</w:t>
      </w:r>
    </w:p>
    <w:p w:rsidR="00150AE1" w:rsidRPr="002A7663" w:rsidRDefault="00150AE1" w:rsidP="003007C2">
      <w:pPr>
        <w:spacing w:after="0" w:line="240" w:lineRule="auto"/>
      </w:pPr>
      <w:r>
        <w:t xml:space="preserve">Develop </w:t>
      </w:r>
      <w:r w:rsidRPr="00D6715B">
        <w:t>stratification algorithms and visualization tools that transform large and rapidly evolving data sets of commercial information into next generation metrics to shape business</w:t>
      </w:r>
      <w:r>
        <w:t>,</w:t>
      </w:r>
      <w:r w:rsidRPr="00D6715B">
        <w:t xml:space="preserve"> </w:t>
      </w:r>
      <w:r w:rsidRPr="002A7663">
        <w:t xml:space="preserve">marketing and product development </w:t>
      </w:r>
      <w:r w:rsidRPr="00D6715B">
        <w:t xml:space="preserve">strategy. </w:t>
      </w:r>
      <w:r>
        <w:t>Design p</w:t>
      </w:r>
      <w:r w:rsidRPr="00D6715B">
        <w:t xml:space="preserve">latform architecture configured with flexible mapping and predictive analytics </w:t>
      </w:r>
      <w:r>
        <w:t xml:space="preserve">that </w:t>
      </w:r>
      <w:r w:rsidRPr="00D6715B">
        <w:t>aligns wide-ranging client strategic thinking with potential opportunities</w:t>
      </w:r>
      <w:r>
        <w:t xml:space="preserve"> that </w:t>
      </w:r>
      <w:r w:rsidRPr="00D6715B">
        <w:t>enable</w:t>
      </w:r>
      <w:r>
        <w:t xml:space="preserve"> the</w:t>
      </w:r>
      <w:r w:rsidRPr="00D6715B">
        <w:t xml:space="preserve"> mobiliz</w:t>
      </w:r>
      <w:r>
        <w:t xml:space="preserve">ation of </w:t>
      </w:r>
      <w:r w:rsidRPr="00D6715B">
        <w:t>“Go-Live” analytic operating models.</w:t>
      </w:r>
    </w:p>
    <w:p w:rsidR="00150AE1" w:rsidRPr="00412518" w:rsidRDefault="00150AE1" w:rsidP="003007C2">
      <w:pPr>
        <w:spacing w:after="0" w:line="240" w:lineRule="auto"/>
        <w:rPr>
          <w:sz w:val="8"/>
          <w:szCs w:val="8"/>
        </w:rPr>
      </w:pPr>
    </w:p>
    <w:p w:rsidR="00150AE1" w:rsidRPr="00D6715B" w:rsidRDefault="00150AE1" w:rsidP="003007C2">
      <w:pPr>
        <w:spacing w:after="0" w:line="240" w:lineRule="auto"/>
      </w:pPr>
      <w:r w:rsidRPr="00D6715B">
        <w:rPr>
          <w:b/>
        </w:rPr>
        <w:t>Solutions</w:t>
      </w:r>
    </w:p>
    <w:p w:rsidR="00150AE1" w:rsidRDefault="00150AE1" w:rsidP="003007C2">
      <w:pPr>
        <w:pStyle w:val="ListParagraph"/>
        <w:numPr>
          <w:ilvl w:val="0"/>
          <w:numId w:val="8"/>
        </w:numPr>
        <w:spacing w:after="0" w:line="240" w:lineRule="auto"/>
      </w:pPr>
      <w:r>
        <w:t>Establish a</w:t>
      </w:r>
      <w:r w:rsidRPr="00D6715B">
        <w:t xml:space="preserve"> culture anchored by predictive analytics that fuels innovation and growth requires leadership of a team proficient in technology, data science, analytic operating models and core critical thinking, balanced with knowledge of business operations to shape business strategy.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8"/>
        </w:numPr>
        <w:spacing w:after="0" w:line="240" w:lineRule="auto"/>
      </w:pPr>
      <w:r w:rsidRPr="00D6715B">
        <w:t>Analytics can bring significant value through the creation of relevant solutions that focus marketing, product development and supply chain decisions.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Pr="00412518" w:rsidRDefault="00150AE1" w:rsidP="003007C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Empowerment through c</w:t>
      </w:r>
      <w:r w:rsidRPr="00D6715B">
        <w:t xml:space="preserve">ollaboration among individuals with complementing </w:t>
      </w:r>
      <w:r>
        <w:t xml:space="preserve">skill sets </w:t>
      </w:r>
      <w:r w:rsidRPr="00D6715B">
        <w:t>is crucial in organizational alignment of clear goals and objectives.</w:t>
      </w:r>
    </w:p>
    <w:p w:rsidR="00150AE1" w:rsidRPr="00412518" w:rsidRDefault="00150AE1" w:rsidP="003007C2">
      <w:pPr>
        <w:pStyle w:val="ListParagraph"/>
        <w:spacing w:after="0" w:line="240" w:lineRule="auto"/>
        <w:rPr>
          <w:b/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3"/>
        </w:numPr>
        <w:spacing w:after="0" w:line="240" w:lineRule="auto"/>
      </w:pPr>
      <w:r w:rsidRPr="00D6715B">
        <w:t>Capabilities embedded across functions and operations enable managers to have a better basis for understanding markets and making business decisions.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</w:t>
      </w:r>
      <w:r w:rsidRPr="00D6715B">
        <w:t xml:space="preserve">eams must </w:t>
      </w:r>
      <w:r>
        <w:t xml:space="preserve">demonstrate confidence and </w:t>
      </w:r>
      <w:r w:rsidRPr="00D6715B">
        <w:t>proficien</w:t>
      </w:r>
      <w:r>
        <w:t>cy</w:t>
      </w:r>
      <w:r w:rsidRPr="00D6715B">
        <w:t xml:space="preserve"> in </w:t>
      </w:r>
      <w:r>
        <w:t xml:space="preserve">mobilizing </w:t>
      </w:r>
      <w:r w:rsidRPr="00D6715B">
        <w:t>analytic operating models</w:t>
      </w:r>
      <w:r>
        <w:t xml:space="preserve"> that capture a client’s </w:t>
      </w:r>
      <w:r w:rsidRPr="00D6715B">
        <w:t>core critical thinking</w:t>
      </w:r>
      <w:r>
        <w:t xml:space="preserve"> and understanding of </w:t>
      </w:r>
      <w:r w:rsidRPr="00D6715B">
        <w:t xml:space="preserve">operating knowledge </w:t>
      </w:r>
      <w:r>
        <w:t xml:space="preserve">that </w:t>
      </w:r>
      <w:r w:rsidRPr="00D6715B">
        <w:t>shape</w:t>
      </w:r>
      <w:r>
        <w:t>s</w:t>
      </w:r>
      <w:r w:rsidRPr="00D6715B">
        <w:t xml:space="preserve"> business </w:t>
      </w:r>
      <w:r>
        <w:t>decisions</w:t>
      </w:r>
      <w:r w:rsidRPr="00D6715B">
        <w:t>.</w:t>
      </w:r>
    </w:p>
    <w:p w:rsidR="00150AE1" w:rsidRPr="00412518" w:rsidRDefault="00150AE1" w:rsidP="003007C2">
      <w:pPr>
        <w:pStyle w:val="ListParagraph"/>
        <w:spacing w:after="0" w:line="240" w:lineRule="auto"/>
        <w:rPr>
          <w:b/>
          <w:sz w:val="8"/>
          <w:szCs w:val="8"/>
        </w:rPr>
      </w:pPr>
    </w:p>
    <w:p w:rsidR="00150AE1" w:rsidRPr="00D6715B" w:rsidRDefault="00150AE1" w:rsidP="003007C2">
      <w:pPr>
        <w:pStyle w:val="ListParagraph"/>
        <w:numPr>
          <w:ilvl w:val="0"/>
          <w:numId w:val="3"/>
        </w:numPr>
        <w:spacing w:after="0" w:line="240" w:lineRule="auto"/>
      </w:pPr>
      <w:r>
        <w:t>Filling the</w:t>
      </w:r>
      <w:r w:rsidRPr="00D6715B">
        <w:t xml:space="preserve"> talent gap of advanced analytics skills poses a</w:t>
      </w:r>
      <w:r>
        <w:t xml:space="preserve"> major challenge, as the value of a </w:t>
      </w:r>
      <w:r w:rsidRPr="00D6715B">
        <w:t xml:space="preserve">candidate’s know-how in accessing </w:t>
      </w:r>
      <w:r>
        <w:t xml:space="preserve">and formatting </w:t>
      </w:r>
      <w:r w:rsidRPr="00D6715B">
        <w:t>data, performing critical analyses, and then mobilizing diagnostic modeling tools</w:t>
      </w:r>
      <w:r>
        <w:t xml:space="preserve"> comes at a premium in today’s market</w:t>
      </w:r>
      <w:r w:rsidRPr="00D6715B">
        <w:t>.</w:t>
      </w:r>
    </w:p>
    <w:p w:rsidR="00150AE1" w:rsidRPr="00412518" w:rsidRDefault="00150AE1" w:rsidP="003007C2">
      <w:pPr>
        <w:spacing w:after="0" w:line="240" w:lineRule="auto"/>
        <w:rPr>
          <w:b/>
          <w:sz w:val="8"/>
          <w:szCs w:val="8"/>
        </w:rPr>
      </w:pPr>
    </w:p>
    <w:p w:rsidR="00150AE1" w:rsidRPr="00D6715B" w:rsidRDefault="00150AE1" w:rsidP="003007C2">
      <w:pPr>
        <w:spacing w:after="0" w:line="240" w:lineRule="auto"/>
      </w:pPr>
      <w:r w:rsidRPr="00D6715B">
        <w:rPr>
          <w:b/>
        </w:rPr>
        <w:t>Leadership</w:t>
      </w:r>
    </w:p>
    <w:p w:rsidR="00150AE1" w:rsidRDefault="00150AE1" w:rsidP="003007C2">
      <w:pPr>
        <w:pStyle w:val="ListParagraph"/>
        <w:numPr>
          <w:ilvl w:val="0"/>
          <w:numId w:val="3"/>
        </w:numPr>
        <w:spacing w:after="0" w:line="240" w:lineRule="auto"/>
      </w:pPr>
      <w:r w:rsidRPr="00D6715B">
        <w:t>CEO</w:t>
      </w:r>
      <w:r>
        <w:t xml:space="preserve"> </w:t>
      </w:r>
      <w:r w:rsidRPr="00D6715B">
        <w:t xml:space="preserve">sponsorship is a powerful enabler </w:t>
      </w:r>
      <w:r>
        <w:t xml:space="preserve">by </w:t>
      </w:r>
      <w:r w:rsidRPr="00D6715B">
        <w:t xml:space="preserve">fostering collaboration </w:t>
      </w:r>
      <w:r>
        <w:t xml:space="preserve">that promotes </w:t>
      </w:r>
      <w:r w:rsidRPr="00D6715B">
        <w:t xml:space="preserve">the transformation </w:t>
      </w:r>
      <w:r>
        <w:t xml:space="preserve">of a business culture </w:t>
      </w:r>
      <w:r w:rsidRPr="00D6715B">
        <w:t>to an analytics-based company.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3"/>
        </w:numPr>
        <w:spacing w:after="0" w:line="240" w:lineRule="auto"/>
      </w:pPr>
      <w:r w:rsidRPr="00D6715B">
        <w:t xml:space="preserve">Confidence and team building realized from pilots </w:t>
      </w:r>
      <w:r>
        <w:t xml:space="preserve">that </w:t>
      </w:r>
      <w:r w:rsidRPr="00D6715B">
        <w:t>quickly demonstrate the value of analytics</w:t>
      </w:r>
      <w:r>
        <w:t xml:space="preserve"> resulting from</w:t>
      </w:r>
      <w:r w:rsidRPr="002A7663">
        <w:t xml:space="preserve"> learning algorithms engineered to identify potential opportunities</w:t>
      </w:r>
      <w:r w:rsidRPr="00D6715B">
        <w:t>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This team-driven approach can lead to quick and highly successful business intelligence gleaned from </w:t>
      </w:r>
      <w:r w:rsidRPr="00D6715B">
        <w:t xml:space="preserve">evolving data patterns, </w:t>
      </w:r>
      <w:r>
        <w:t xml:space="preserve">the identification of </w:t>
      </w:r>
      <w:r w:rsidRPr="00D6715B">
        <w:t xml:space="preserve">prospective </w:t>
      </w:r>
      <w:r>
        <w:t xml:space="preserve">relationships, as well as </w:t>
      </w:r>
      <w:r w:rsidRPr="00D6715B">
        <w:t>correlate</w:t>
      </w:r>
      <w:r>
        <w:t>d</w:t>
      </w:r>
      <w:r w:rsidRPr="00D6715B">
        <w:t xml:space="preserve"> outcomes </w:t>
      </w:r>
      <w:r>
        <w:t xml:space="preserve">and metrics </w:t>
      </w:r>
      <w:r w:rsidRPr="00D6715B">
        <w:t xml:space="preserve">that </w:t>
      </w:r>
      <w:r>
        <w:t xml:space="preserve">can redirect </w:t>
      </w:r>
      <w:r w:rsidRPr="005B2F6B">
        <w:t>marketing and product development strateg</w:t>
      </w:r>
      <w:r>
        <w:t>ies</w:t>
      </w:r>
      <w:r w:rsidRPr="00D6715B">
        <w:t>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Pr="00D6715B" w:rsidRDefault="00150AE1" w:rsidP="003007C2">
      <w:pPr>
        <w:pStyle w:val="ListParagraph"/>
        <w:numPr>
          <w:ilvl w:val="0"/>
          <w:numId w:val="4"/>
        </w:numPr>
        <w:spacing w:after="0" w:line="240" w:lineRule="auto"/>
      </w:pPr>
      <w:r>
        <w:t>V</w:t>
      </w:r>
      <w:r w:rsidRPr="00D6715B">
        <w:t xml:space="preserve">ital to </w:t>
      </w:r>
      <w:r>
        <w:t xml:space="preserve">the </w:t>
      </w:r>
      <w:r w:rsidRPr="00D6715B">
        <w:t>success</w:t>
      </w:r>
      <w:r>
        <w:t xml:space="preserve"> of this program is a balance of fairness and consistency in recognition and </w:t>
      </w:r>
      <w:r w:rsidRPr="00D6715B">
        <w:t>team</w:t>
      </w:r>
      <w:r>
        <w:t xml:space="preserve"> incentives</w:t>
      </w:r>
      <w:r w:rsidRPr="00D6715B">
        <w:t>.</w:t>
      </w:r>
    </w:p>
    <w:p w:rsidR="00150AE1" w:rsidRPr="00412518" w:rsidRDefault="00150AE1" w:rsidP="003007C2">
      <w:pPr>
        <w:pStyle w:val="ListParagraph"/>
        <w:spacing w:after="0" w:line="240" w:lineRule="auto"/>
        <w:rPr>
          <w:b/>
          <w:sz w:val="8"/>
          <w:szCs w:val="8"/>
        </w:rPr>
      </w:pPr>
    </w:p>
    <w:p w:rsidR="00150AE1" w:rsidRPr="00D6715B" w:rsidRDefault="00150AE1" w:rsidP="003007C2">
      <w:pPr>
        <w:spacing w:after="0" w:line="240" w:lineRule="auto"/>
        <w:rPr>
          <w:b/>
        </w:rPr>
      </w:pPr>
      <w:r w:rsidRPr="00D6715B">
        <w:rPr>
          <w:b/>
        </w:rPr>
        <w:t>Technology</w:t>
      </w:r>
    </w:p>
    <w:p w:rsidR="00150AE1" w:rsidRPr="00D6715B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 w:rsidRPr="00D6715B">
        <w:t>The science team challenges conventional wisdom with a data-driven means to achieve success.</w:t>
      </w:r>
    </w:p>
    <w:p w:rsidR="00150AE1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 w:rsidRPr="00D6715B">
        <w:t xml:space="preserve">Strategic placement of science team members </w:t>
      </w:r>
      <w:r>
        <w:t>from</w:t>
      </w:r>
      <w:r w:rsidRPr="00D6715B">
        <w:t xml:space="preserve"> business operations facilitates the mapping of high-value targeted analytics.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 w:rsidRPr="00D6715B">
        <w:t xml:space="preserve">Few have a full </w:t>
      </w:r>
      <w:r>
        <w:t>skill-set</w:t>
      </w:r>
      <w:r w:rsidRPr="00D6715B">
        <w:t xml:space="preserve"> to shape questions, perform analyses and </w:t>
      </w:r>
      <w:r>
        <w:t>interpret</w:t>
      </w:r>
      <w:r w:rsidRPr="00D6715B">
        <w:t xml:space="preserve"> results.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 w:rsidRPr="00D6715B">
        <w:t xml:space="preserve">The selection process and screening of people for aptitudes towards data analytics </w:t>
      </w:r>
      <w:r>
        <w:t xml:space="preserve">is a </w:t>
      </w:r>
      <w:r w:rsidRPr="00D6715B">
        <w:t>significant hurdle.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 w:rsidRPr="00D6715B">
        <w:t xml:space="preserve">Rapid </w:t>
      </w:r>
      <w:r w:rsidRPr="00A239B6">
        <w:rPr>
          <w:b/>
          <w:i/>
        </w:rPr>
        <w:t>“Proof-of-Concept”</w:t>
      </w:r>
      <w:r w:rsidRPr="00D6715B">
        <w:t xml:space="preserve"> and successful deployment </w:t>
      </w:r>
      <w:r>
        <w:t xml:space="preserve">of pilots </w:t>
      </w:r>
      <w:r w:rsidRPr="00D6715B">
        <w:t xml:space="preserve">create traction </w:t>
      </w:r>
      <w:r>
        <w:t>for the change to a culture anchored in data analytics as an accelerated value capture process unfolds.</w:t>
      </w:r>
    </w:p>
    <w:p w:rsidR="00150AE1" w:rsidRPr="00412518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150AE1" w:rsidRDefault="00150AE1" w:rsidP="003007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 purposeful </w:t>
      </w:r>
      <w:r w:rsidRPr="00A239B6">
        <w:rPr>
          <w:b/>
          <w:i/>
        </w:rPr>
        <w:t>“G</w:t>
      </w:r>
      <w:r w:rsidR="00A239B6" w:rsidRPr="00A239B6">
        <w:rPr>
          <w:b/>
          <w:i/>
        </w:rPr>
        <w:t>AP</w:t>
      </w:r>
      <w:r w:rsidRPr="00A239B6">
        <w:rPr>
          <w:b/>
          <w:i/>
        </w:rPr>
        <w:t xml:space="preserve"> Analysis”</w:t>
      </w:r>
      <w:r>
        <w:t xml:space="preserve"> then drives diligence in </w:t>
      </w:r>
      <w:r w:rsidRPr="00C751CD">
        <w:t>project management</w:t>
      </w:r>
      <w:r>
        <w:t xml:space="preserve"> to define </w:t>
      </w:r>
      <w:r w:rsidRPr="00C751CD">
        <w:t xml:space="preserve">tasks </w:t>
      </w:r>
      <w:r>
        <w:t xml:space="preserve">and </w:t>
      </w:r>
      <w:r w:rsidRPr="00C751CD">
        <w:t>methodologies</w:t>
      </w:r>
      <w:r>
        <w:t xml:space="preserve"> in</w:t>
      </w:r>
      <w:r w:rsidRPr="00C751CD">
        <w:t xml:space="preserve"> </w:t>
      </w:r>
      <w:r>
        <w:t>an appropriate amount of detail.</w:t>
      </w:r>
    </w:p>
    <w:p w:rsidR="00150AE1" w:rsidRPr="00B65D00" w:rsidRDefault="00150AE1" w:rsidP="003007C2">
      <w:pPr>
        <w:pStyle w:val="ListParagraph"/>
        <w:spacing w:after="0" w:line="240" w:lineRule="auto"/>
        <w:rPr>
          <w:sz w:val="8"/>
          <w:szCs w:val="8"/>
        </w:rPr>
      </w:pPr>
    </w:p>
    <w:p w:rsidR="009409C2" w:rsidRPr="00150AE1" w:rsidRDefault="00150AE1" w:rsidP="00150A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governance of </w:t>
      </w:r>
      <w:r w:rsidRPr="005E6722">
        <w:rPr>
          <w:b/>
          <w:i/>
        </w:rPr>
        <w:t xml:space="preserve">“Data” </w:t>
      </w:r>
      <w:r>
        <w:t>from the right sources can then lead to targeted growth as an imperative to bridge the gap between a client’s current situation and a desired future state.</w:t>
      </w:r>
    </w:p>
    <w:sectPr w:rsidR="009409C2" w:rsidRPr="00150AE1" w:rsidSect="00150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360" w:left="1440" w:header="9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43" w:rsidRDefault="00D50A43" w:rsidP="00577C9E">
      <w:pPr>
        <w:spacing w:after="0" w:line="240" w:lineRule="auto"/>
      </w:pPr>
      <w:r>
        <w:separator/>
      </w:r>
    </w:p>
  </w:endnote>
  <w:endnote w:type="continuationSeparator" w:id="0">
    <w:p w:rsidR="00D50A43" w:rsidRDefault="00D50A43" w:rsidP="0057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lvenda Cooler">
    <w:altName w:val="Candara"/>
    <w:charset w:val="00"/>
    <w:family w:val="auto"/>
    <w:pitch w:val="variable"/>
    <w:sig w:usb0="00000001" w:usb1="0000000A" w:usb2="00000000" w:usb3="00000000" w:csb0="0000011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2" w:rsidRDefault="005E6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5B" w:rsidRPr="00150AE1" w:rsidRDefault="00150AE1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5E6722">
      <w:rPr>
        <w:b/>
        <w:sz w:val="16"/>
        <w:szCs w:val="16"/>
      </w:rPr>
      <w:t>September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2" w:rsidRDefault="005E6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43" w:rsidRDefault="00D50A43" w:rsidP="00577C9E">
      <w:pPr>
        <w:spacing w:after="0" w:line="240" w:lineRule="auto"/>
      </w:pPr>
      <w:r>
        <w:separator/>
      </w:r>
    </w:p>
  </w:footnote>
  <w:footnote w:type="continuationSeparator" w:id="0">
    <w:p w:rsidR="00D50A43" w:rsidRDefault="00D50A43" w:rsidP="0057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2" w:rsidRDefault="005E6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2" w:rsidRDefault="00FE7384" w:rsidP="005E6722">
    <w:pPr>
      <w:pStyle w:val="Header"/>
      <w:rPr>
        <w:rFonts w:ascii="Rockwell Extra Bold" w:hAnsi="Rockwell Extra Bold"/>
        <w:b/>
        <w:sz w:val="32"/>
        <w:szCs w:val="32"/>
      </w:rPr>
    </w:pPr>
    <w:r>
      <w:rPr>
        <w:rFonts w:ascii="Velvenda Cooler" w:hAnsi="Velvenda Cooler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1309B8" wp14:editId="376899C8">
              <wp:simplePos x="0" y="0"/>
              <wp:positionH relativeFrom="column">
                <wp:posOffset>-200025</wp:posOffset>
              </wp:positionH>
              <wp:positionV relativeFrom="paragraph">
                <wp:posOffset>38100</wp:posOffset>
              </wp:positionV>
              <wp:extent cx="6153150" cy="351790"/>
              <wp:effectExtent l="0" t="0" r="0" b="0"/>
              <wp:wrapNone/>
              <wp:docPr id="1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3D3" w:rsidRPr="0027075F" w:rsidRDefault="000053D3" w:rsidP="000053D3">
                          <w:pPr>
                            <w:ind w:left="360"/>
                            <w:rPr>
                              <w:color w:val="004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4080"/>
                              <w:sz w:val="36"/>
                            </w:rPr>
                            <w:t>James LaRue, Ph.D.</w:t>
                          </w:r>
                          <w:r w:rsidR="0027075F">
                            <w:rPr>
                              <w:color w:val="004080"/>
                              <w:sz w:val="36"/>
                            </w:rPr>
                            <w:t xml:space="preserve">   </w:t>
                          </w:r>
                          <w:r w:rsidR="00860FCA">
                            <w:rPr>
                              <w:color w:val="004080"/>
                              <w:sz w:val="36"/>
                            </w:rPr>
                            <w:t xml:space="preserve">                                          </w:t>
                          </w:r>
                          <w:r w:rsidR="0027075F">
                            <w:rPr>
                              <w:color w:val="004080"/>
                              <w:sz w:val="36"/>
                            </w:rPr>
                            <w:t xml:space="preserve"> </w:t>
                          </w:r>
                          <w:hyperlink r:id="rId1" w:history="1">
                            <w:r w:rsidR="0027075F" w:rsidRPr="007749B1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www.DataPlasticity.com</w:t>
                            </w:r>
                          </w:hyperlink>
                          <w:r w:rsidR="0027075F">
                            <w:rPr>
                              <w:color w:val="004080"/>
                              <w:sz w:val="24"/>
                              <w:szCs w:val="24"/>
                            </w:rPr>
                            <w:t xml:space="preserve">   </w:t>
                          </w:r>
                          <w:r w:rsidR="0027075F" w:rsidRPr="0027075F">
                            <w:rPr>
                              <w:color w:val="004080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191330" w:rsidRDefault="00191330" w:rsidP="000053D3">
                          <w:pPr>
                            <w:ind w:left="360"/>
                            <w:rPr>
                              <w:color w:val="004080"/>
                              <w:sz w:val="36"/>
                            </w:rPr>
                          </w:pPr>
                          <w:r>
                            <w:rPr>
                              <w:color w:val="004080"/>
                              <w:sz w:val="36"/>
                            </w:rPr>
                            <w:t xml:space="preserve"> </w:t>
                          </w:r>
                        </w:p>
                        <w:p w:rsidR="00191330" w:rsidRDefault="00191330" w:rsidP="000053D3">
                          <w:pPr>
                            <w:ind w:left="36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-15.75pt;margin-top:3pt;width:484.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" stroked="f">
              <v:textbox>
                <w:txbxContent>
                  <w:p w:rsidR="000053D3" w:rsidRPr="0027075F" w:rsidRDefault="000053D3" w:rsidP="000053D3">
                    <w:pPr>
                      <w:ind w:left="360"/>
                      <w:rPr>
                        <w:color w:val="004080"/>
                        <w:sz w:val="28"/>
                        <w:szCs w:val="28"/>
                      </w:rPr>
                    </w:pPr>
                    <w:r>
                      <w:rPr>
                        <w:color w:val="004080"/>
                        <w:sz w:val="36"/>
                      </w:rPr>
                      <w:t>James LaRue, Ph.D.</w:t>
                    </w:r>
                    <w:r w:rsidR="0027075F">
                      <w:rPr>
                        <w:color w:val="004080"/>
                        <w:sz w:val="36"/>
                      </w:rPr>
                      <w:t xml:space="preserve">   </w:t>
                    </w:r>
                    <w:r w:rsidR="00860FCA">
                      <w:rPr>
                        <w:color w:val="004080"/>
                        <w:sz w:val="36"/>
                      </w:rPr>
                      <w:t xml:space="preserve">                                          </w:t>
                    </w:r>
                    <w:bookmarkStart w:id="1" w:name="_GoBack"/>
                    <w:bookmarkEnd w:id="1"/>
                    <w:r w:rsidR="0027075F">
                      <w:rPr>
                        <w:color w:val="004080"/>
                        <w:sz w:val="36"/>
                      </w:rPr>
                      <w:t xml:space="preserve"> </w:t>
                    </w:r>
                    <w:hyperlink r:id="rId2" w:history="1">
                      <w:r w:rsidR="0027075F" w:rsidRPr="007749B1">
                        <w:rPr>
                          <w:rStyle w:val="Hyperlink"/>
                          <w:sz w:val="24"/>
                          <w:szCs w:val="24"/>
                        </w:rPr>
                        <w:t>www.DataPlasticity.com</w:t>
                      </w:r>
                    </w:hyperlink>
                    <w:r w:rsidR="0027075F">
                      <w:rPr>
                        <w:color w:val="004080"/>
                        <w:sz w:val="24"/>
                        <w:szCs w:val="24"/>
                      </w:rPr>
                      <w:t xml:space="preserve">   </w:t>
                    </w:r>
                    <w:r w:rsidR="0027075F" w:rsidRPr="0027075F">
                      <w:rPr>
                        <w:color w:val="004080"/>
                        <w:sz w:val="24"/>
                        <w:szCs w:val="24"/>
                      </w:rPr>
                      <w:t xml:space="preserve">  </w:t>
                    </w:r>
                  </w:p>
                  <w:p w:rsidR="00191330" w:rsidRDefault="00191330" w:rsidP="000053D3">
                    <w:pPr>
                      <w:ind w:left="360"/>
                      <w:rPr>
                        <w:color w:val="004080"/>
                        <w:sz w:val="36"/>
                      </w:rPr>
                    </w:pPr>
                    <w:r>
                      <w:rPr>
                        <w:color w:val="004080"/>
                        <w:sz w:val="36"/>
                      </w:rPr>
                      <w:t xml:space="preserve"> </w:t>
                    </w:r>
                  </w:p>
                  <w:p w:rsidR="00191330" w:rsidRDefault="00191330" w:rsidP="000053D3">
                    <w:pPr>
                      <w:ind w:left="360"/>
                    </w:pPr>
                  </w:p>
                </w:txbxContent>
              </v:textbox>
            </v:shape>
          </w:pict>
        </mc:Fallback>
      </mc:AlternateContent>
    </w:r>
    <w:r>
      <w:rPr>
        <w:rFonts w:ascii="Velvenda Cooler" w:hAnsi="Velvenda Cooler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0B9DF" wp14:editId="24474D0C">
              <wp:simplePos x="0" y="0"/>
              <wp:positionH relativeFrom="column">
                <wp:posOffset>-121285</wp:posOffset>
              </wp:positionH>
              <wp:positionV relativeFrom="paragraph">
                <wp:posOffset>-3175</wp:posOffset>
              </wp:positionV>
              <wp:extent cx="182880" cy="182880"/>
              <wp:effectExtent l="0" t="0" r="7620" b="7620"/>
              <wp:wrapNone/>
              <wp:docPr id="5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" cy="182880"/>
                        <a:chOff x="1413" y="662"/>
                        <a:chExt cx="288" cy="288"/>
                      </a:xfrm>
                    </wpg:grpSpPr>
                    <wps:wsp>
                      <wps:cNvPr id="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557" y="662"/>
                          <a:ext cx="144" cy="144"/>
                        </a:xfrm>
                        <a:prstGeom prst="rect">
                          <a:avLst/>
                        </a:prstGeom>
                        <a:solidFill>
                          <a:srgbClr val="F2D5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0"/>
                      <wps:cNvSpPr>
                        <a:spLocks noChangeAspect="1" noChangeArrowheads="1"/>
                      </wps:cNvSpPr>
                      <wps:spPr bwMode="auto">
                        <a:xfrm>
                          <a:off x="1557" y="806"/>
                          <a:ext cx="144" cy="144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1"/>
                      <wps:cNvSpPr>
                        <a:spLocks noChangeAspect="1" noChangeArrowheads="1"/>
                      </wps:cNvSpPr>
                      <wps:spPr bwMode="auto">
                        <a:xfrm>
                          <a:off x="1413" y="806"/>
                          <a:ext cx="144" cy="144"/>
                        </a:xfrm>
                        <a:prstGeom prst="rect">
                          <a:avLst/>
                        </a:prstGeom>
                        <a:solidFill>
                          <a:srgbClr val="004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2"/>
                      <wps:cNvSpPr>
                        <a:spLocks noChangeAspect="1" noChangeArrowheads="1"/>
                      </wps:cNvSpPr>
                      <wps:spPr bwMode="auto">
                        <a:xfrm>
                          <a:off x="1413" y="662"/>
                          <a:ext cx="144" cy="144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4" o:spid="_x0000_s1026" style="position:absolute;margin-left:-9.55pt;margin-top:-.25pt;width:14.4pt;height:14.4pt;z-index:251659264" coordorigin="1413,66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">
              <v:rect id="Rectangle 79" o:spid="_x0000_s1027" style="position:absolute;left:1557;top:66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dosMA&#10;AADaAAAADwAAAGRycy9kb3ducmV2LnhtbESPT4vCMBTE74LfITzBi9hUDyLVKKK4LOxltXrw9mhe&#10;/2DzUppou376zcKCx2FmfsOst72pxZNaV1lWMItiEMSZ1RUXCi7pcboE4TyyxtoyKfghB9vNcLDG&#10;RNuOT/Q8+0IECLsEFZTeN4mULivJoItsQxy83LYGfZBtIXWLXYCbWs7jeCENVhwWSmxoX1J2Pz+M&#10;Ap2frq+vW2dv6bGbYO1f3x/7g1LjUb9bgfDU+3f4v/2pFSz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FdosMAAADaAAAADwAAAAAAAAAAAAAAAACYAgAAZHJzL2Rv&#10;d25yZXYueG1sUEsFBgAAAAAEAAQA9QAAAIgDAAAAAA==&#10;" fillcolor="#f2d505" stroked="f">
                <o:lock v:ext="edit" aspectratio="t"/>
              </v:rect>
              <v:rect id="Rectangle 80" o:spid="_x0000_s1028" style="position:absolute;left:1557;top:80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P1sMA&#10;AADaAAAADwAAAGRycy9kb3ducmV2LnhtbESPQWvCQBSE7wX/w/IEb3VjIalE1yBaoRcpWhG9PbPP&#10;JJh9G7LbGP99Vyj0OMzMN8w8600tOmpdZVnBZByBIM6trrhQcPjevE5BOI+ssbZMCh7kIFsMXuaY&#10;anvnHXV7X4gAYZeigtL7JpXS5SUZdGPbEAfvaluDPsi2kLrFe4CbWr5FUSINVhwWSmxoVVJ+2/8Y&#10;BedjYiReTtsPt/WVfOTx1/oUKzUa9ssZCE+9/w//tT+1gnd4Xg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NP1sMAAADaAAAADwAAAAAAAAAAAAAAAACYAgAAZHJzL2Rv&#10;d25yZXYueG1sUEsFBgAAAAAEAAQA9QAAAIgDAAAAAA==&#10;" fillcolor="#9c0" stroked="f">
                <o:lock v:ext="edit" aspectratio="t"/>
              </v:rect>
              <v:rect id="Rectangle 81" o:spid="_x0000_s1029" style="position:absolute;left:1413;top:80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jP8EA&#10;AADaAAAADwAAAGRycy9kb3ducmV2LnhtbERPz2vCMBS+C/4P4Qm7aapjOjqjSME5lB2mgnp7NG9t&#10;sXnpmqjxvzcHYceP7/d0HkwtrtS6yrKC4SABQZxbXXGhYL9b9t9BOI+ssbZMCu7kYD7rdqaYanvj&#10;H7pufSFiCLsUFZTeN6mULi/JoBvYhjhyv7Y16CNsC6lbvMVwU8tRkoylwYpjQ4kNZSXl5+3FKPj7&#10;5PCdvWbZ5hgmkyXuVm/r00Gpl15YfIDwFPy/+On+0gri1ng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oz/BAAAA2gAAAA8AAAAAAAAAAAAAAAAAmAIAAGRycy9kb3du&#10;cmV2LnhtbFBLBQYAAAAABAAEAPUAAACGAwAAAAA=&#10;" fillcolor="#004080" stroked="f">
                <o:lock v:ext="edit" aspectratio="t"/>
              </v:rect>
              <v:rect id="Rectangle 82" o:spid="_x0000_s1030" style="position:absolute;left:1413;top:66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bw74A&#10;AADaAAAADwAAAGRycy9kb3ducmV2LnhtbESPzQrCMBCE74LvEFbwpqkKotUoIipePPjzAEuztsVk&#10;U5qo1ac3guBxmJlvmPmysUY8qPalYwWDfgKCOHO65FzB5bztTUD4gKzROCYFL/KwXLRbc0y1e/KR&#10;HqeQiwhhn6KCIoQqldJnBVn0fVcRR+/qaoshyjqXusZnhFsjh0kylhZLjgsFVrQuKLud7lYBJ+fR&#10;5uVWNmz3uymZw7s01VupbqdZzUAEasI//GvvtYIpfK/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dG8O+AAAA2gAAAA8AAAAAAAAAAAAAAAAAmAIAAGRycy9kb3ducmV2&#10;LnhtbFBLBQYAAAAABAAEAPUAAACDAwAAAAA=&#10;" fillcolor="#f90" stroked="f">
                <o:lock v:ext="edit" aspectratio="t"/>
              </v:rect>
            </v:group>
          </w:pict>
        </mc:Fallback>
      </mc:AlternateContent>
    </w:r>
    <w:r w:rsidR="005E6722">
      <w:rPr>
        <w:rFonts w:ascii="Rockwell Extra Bold" w:hAnsi="Rockwell Extra Bold"/>
        <w:b/>
        <w:sz w:val="32"/>
        <w:szCs w:val="32"/>
      </w:rPr>
      <w:t xml:space="preserve">                                                          </w:t>
    </w:r>
  </w:p>
  <w:p w:rsidR="005E6722" w:rsidRDefault="005E6722" w:rsidP="005E6722">
    <w:pPr>
      <w:pStyle w:val="Header"/>
      <w:rPr>
        <w:rFonts w:ascii="Rockwell Extra Bold" w:hAnsi="Rockwell Extra Bold"/>
        <w:b/>
        <w:sz w:val="32"/>
        <w:szCs w:val="32"/>
      </w:rPr>
    </w:pPr>
  </w:p>
  <w:p w:rsidR="00191330" w:rsidRPr="00F95908" w:rsidRDefault="00191330" w:rsidP="005E6722">
    <w:pPr>
      <w:pStyle w:val="Header"/>
      <w:rPr>
        <w:rFonts w:ascii="Velvenda Cooler" w:hAnsi="Velvenda Cooler"/>
        <w:b/>
        <w:sz w:val="28"/>
        <w:szCs w:val="28"/>
      </w:rPr>
    </w:pPr>
    <w:bookmarkStart w:id="0" w:name="_GoBack"/>
    <w:r w:rsidRPr="00F95908">
      <w:rPr>
        <w:rFonts w:ascii="Rockwell Extra Bold" w:hAnsi="Rockwell Extra Bold"/>
        <w:b/>
        <w:sz w:val="28"/>
        <w:szCs w:val="28"/>
      </w:rPr>
      <w:t xml:space="preserve">Strategic </w:t>
    </w:r>
    <w:r w:rsidR="005E6722" w:rsidRPr="00F95908">
      <w:rPr>
        <w:rFonts w:ascii="Rockwell Extra Bold" w:hAnsi="Rockwell Extra Bold"/>
        <w:b/>
        <w:sz w:val="28"/>
        <w:szCs w:val="28"/>
      </w:rPr>
      <w:t xml:space="preserve">Signal Survey </w:t>
    </w:r>
    <w:proofErr w:type="gramStart"/>
    <w:r w:rsidR="005E6722" w:rsidRPr="00F95908">
      <w:rPr>
        <w:rFonts w:ascii="Rockwell Extra Bold" w:hAnsi="Rockwell Extra Bold"/>
        <w:b/>
        <w:sz w:val="28"/>
        <w:szCs w:val="28"/>
      </w:rPr>
      <w:t xml:space="preserve">and </w:t>
    </w:r>
    <w:r w:rsidRPr="00F95908">
      <w:rPr>
        <w:rFonts w:ascii="Rockwell Extra Bold" w:hAnsi="Rockwell Extra Bold"/>
        <w:b/>
        <w:sz w:val="28"/>
        <w:szCs w:val="28"/>
      </w:rPr>
      <w:t xml:space="preserve"> </w:t>
    </w:r>
    <w:r w:rsidR="00F95908" w:rsidRPr="00F95908">
      <w:rPr>
        <w:rFonts w:ascii="Rockwell Extra Bold" w:hAnsi="Rockwell Extra Bold"/>
        <w:b/>
        <w:sz w:val="28"/>
        <w:szCs w:val="28"/>
      </w:rPr>
      <w:t>Diagnostics</w:t>
    </w:r>
    <w:proofErr w:type="gramEnd"/>
    <w:r w:rsidRPr="00F95908">
      <w:rPr>
        <w:rFonts w:ascii="Rockwell Extra Bold" w:hAnsi="Rockwell Extra Bold"/>
        <w:b/>
        <w:sz w:val="28"/>
        <w:szCs w:val="28"/>
      </w:rPr>
      <w:t xml:space="preserve"> Program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22" w:rsidRDefault="005E6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8F"/>
    <w:multiLevelType w:val="hybridMultilevel"/>
    <w:tmpl w:val="30C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6624"/>
    <w:multiLevelType w:val="hybridMultilevel"/>
    <w:tmpl w:val="62B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75667"/>
    <w:multiLevelType w:val="hybridMultilevel"/>
    <w:tmpl w:val="DF3E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6AC"/>
    <w:multiLevelType w:val="hybridMultilevel"/>
    <w:tmpl w:val="E51E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D42CA"/>
    <w:multiLevelType w:val="hybridMultilevel"/>
    <w:tmpl w:val="0CFE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32F7E"/>
    <w:multiLevelType w:val="hybridMultilevel"/>
    <w:tmpl w:val="805E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51EBB"/>
    <w:multiLevelType w:val="hybridMultilevel"/>
    <w:tmpl w:val="451A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B23F0"/>
    <w:multiLevelType w:val="hybridMultilevel"/>
    <w:tmpl w:val="C860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7B39"/>
    <w:multiLevelType w:val="hybridMultilevel"/>
    <w:tmpl w:val="10B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CB7"/>
    <w:multiLevelType w:val="hybridMultilevel"/>
    <w:tmpl w:val="289A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6A"/>
    <w:rsid w:val="00000493"/>
    <w:rsid w:val="000053D3"/>
    <w:rsid w:val="00053384"/>
    <w:rsid w:val="000843EB"/>
    <w:rsid w:val="000F0F30"/>
    <w:rsid w:val="000F1D39"/>
    <w:rsid w:val="000F6CE5"/>
    <w:rsid w:val="00103458"/>
    <w:rsid w:val="00150AE1"/>
    <w:rsid w:val="00152DA2"/>
    <w:rsid w:val="00191330"/>
    <w:rsid w:val="001A038B"/>
    <w:rsid w:val="001A459F"/>
    <w:rsid w:val="001C0E8F"/>
    <w:rsid w:val="001E04A3"/>
    <w:rsid w:val="001E26A6"/>
    <w:rsid w:val="00260841"/>
    <w:rsid w:val="00266AF1"/>
    <w:rsid w:val="0027075F"/>
    <w:rsid w:val="00272066"/>
    <w:rsid w:val="002C6EC4"/>
    <w:rsid w:val="002D6A41"/>
    <w:rsid w:val="003007C2"/>
    <w:rsid w:val="003030AA"/>
    <w:rsid w:val="00356997"/>
    <w:rsid w:val="00361BB7"/>
    <w:rsid w:val="003D404C"/>
    <w:rsid w:val="003E4BA8"/>
    <w:rsid w:val="003F1BFA"/>
    <w:rsid w:val="00431EF8"/>
    <w:rsid w:val="004572B9"/>
    <w:rsid w:val="00493E56"/>
    <w:rsid w:val="004E6766"/>
    <w:rsid w:val="00507919"/>
    <w:rsid w:val="00513D1D"/>
    <w:rsid w:val="00531722"/>
    <w:rsid w:val="00537527"/>
    <w:rsid w:val="005671CC"/>
    <w:rsid w:val="005733A2"/>
    <w:rsid w:val="00577C9E"/>
    <w:rsid w:val="00584DAB"/>
    <w:rsid w:val="00586546"/>
    <w:rsid w:val="005A3AB0"/>
    <w:rsid w:val="005A4078"/>
    <w:rsid w:val="005A4585"/>
    <w:rsid w:val="005D0FA3"/>
    <w:rsid w:val="005D54F0"/>
    <w:rsid w:val="005E37C0"/>
    <w:rsid w:val="005E6722"/>
    <w:rsid w:val="005F2B9B"/>
    <w:rsid w:val="006000AE"/>
    <w:rsid w:val="006155E1"/>
    <w:rsid w:val="00632378"/>
    <w:rsid w:val="0063381C"/>
    <w:rsid w:val="006869FF"/>
    <w:rsid w:val="006A3A6A"/>
    <w:rsid w:val="006C2F89"/>
    <w:rsid w:val="006C649A"/>
    <w:rsid w:val="00747524"/>
    <w:rsid w:val="0077470B"/>
    <w:rsid w:val="007950A4"/>
    <w:rsid w:val="007A4E19"/>
    <w:rsid w:val="007A7FFB"/>
    <w:rsid w:val="007B398A"/>
    <w:rsid w:val="007B48D5"/>
    <w:rsid w:val="007D4B6B"/>
    <w:rsid w:val="007F5AC1"/>
    <w:rsid w:val="008025A9"/>
    <w:rsid w:val="008376A3"/>
    <w:rsid w:val="0085611E"/>
    <w:rsid w:val="00857508"/>
    <w:rsid w:val="00860FCA"/>
    <w:rsid w:val="00861888"/>
    <w:rsid w:val="0088352A"/>
    <w:rsid w:val="008945D9"/>
    <w:rsid w:val="008E4152"/>
    <w:rsid w:val="008F129A"/>
    <w:rsid w:val="008F2B37"/>
    <w:rsid w:val="00902D28"/>
    <w:rsid w:val="00915BCD"/>
    <w:rsid w:val="009409C2"/>
    <w:rsid w:val="009640EF"/>
    <w:rsid w:val="00966D47"/>
    <w:rsid w:val="009A027B"/>
    <w:rsid w:val="009A6D08"/>
    <w:rsid w:val="009C7434"/>
    <w:rsid w:val="009D22C4"/>
    <w:rsid w:val="009D2D5B"/>
    <w:rsid w:val="009D7484"/>
    <w:rsid w:val="009E02B4"/>
    <w:rsid w:val="00A1436D"/>
    <w:rsid w:val="00A239B6"/>
    <w:rsid w:val="00A514BF"/>
    <w:rsid w:val="00A71E41"/>
    <w:rsid w:val="00AC4109"/>
    <w:rsid w:val="00AE78D1"/>
    <w:rsid w:val="00AE7FFA"/>
    <w:rsid w:val="00AF4B7A"/>
    <w:rsid w:val="00B115E5"/>
    <w:rsid w:val="00B20E17"/>
    <w:rsid w:val="00B21970"/>
    <w:rsid w:val="00B21FBF"/>
    <w:rsid w:val="00B341A9"/>
    <w:rsid w:val="00B41307"/>
    <w:rsid w:val="00B416C1"/>
    <w:rsid w:val="00B55BD6"/>
    <w:rsid w:val="00B57768"/>
    <w:rsid w:val="00B76222"/>
    <w:rsid w:val="00B80073"/>
    <w:rsid w:val="00B9342D"/>
    <w:rsid w:val="00BE06E4"/>
    <w:rsid w:val="00BE70B0"/>
    <w:rsid w:val="00BF05D8"/>
    <w:rsid w:val="00C015C3"/>
    <w:rsid w:val="00C01DBE"/>
    <w:rsid w:val="00C05314"/>
    <w:rsid w:val="00C063B8"/>
    <w:rsid w:val="00C1778A"/>
    <w:rsid w:val="00C302AA"/>
    <w:rsid w:val="00C31BD8"/>
    <w:rsid w:val="00C33958"/>
    <w:rsid w:val="00C751CD"/>
    <w:rsid w:val="00C8203F"/>
    <w:rsid w:val="00C84300"/>
    <w:rsid w:val="00C84AAD"/>
    <w:rsid w:val="00C8706D"/>
    <w:rsid w:val="00CC3558"/>
    <w:rsid w:val="00CF60B9"/>
    <w:rsid w:val="00D13656"/>
    <w:rsid w:val="00D37620"/>
    <w:rsid w:val="00D50A43"/>
    <w:rsid w:val="00D6715B"/>
    <w:rsid w:val="00D77D0E"/>
    <w:rsid w:val="00D82494"/>
    <w:rsid w:val="00D914BD"/>
    <w:rsid w:val="00DA6EED"/>
    <w:rsid w:val="00DB2A55"/>
    <w:rsid w:val="00DC456D"/>
    <w:rsid w:val="00E11597"/>
    <w:rsid w:val="00E334B1"/>
    <w:rsid w:val="00E47B97"/>
    <w:rsid w:val="00E703C3"/>
    <w:rsid w:val="00E970A0"/>
    <w:rsid w:val="00EA514F"/>
    <w:rsid w:val="00EC17CD"/>
    <w:rsid w:val="00EC53BE"/>
    <w:rsid w:val="00ED0867"/>
    <w:rsid w:val="00ED4752"/>
    <w:rsid w:val="00EE077D"/>
    <w:rsid w:val="00EF257B"/>
    <w:rsid w:val="00F06340"/>
    <w:rsid w:val="00F95908"/>
    <w:rsid w:val="00FA5615"/>
    <w:rsid w:val="00FC289C"/>
    <w:rsid w:val="00FD1F0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1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9E"/>
  </w:style>
  <w:style w:type="paragraph" w:styleId="Footer">
    <w:name w:val="footer"/>
    <w:basedOn w:val="Normal"/>
    <w:link w:val="FooterChar"/>
    <w:uiPriority w:val="99"/>
    <w:unhideWhenUsed/>
    <w:rsid w:val="005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1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9E"/>
  </w:style>
  <w:style w:type="paragraph" w:styleId="Footer">
    <w:name w:val="footer"/>
    <w:basedOn w:val="Normal"/>
    <w:link w:val="FooterChar"/>
    <w:uiPriority w:val="99"/>
    <w:unhideWhenUsed/>
    <w:rsid w:val="0057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taPlasticity.com" TargetMode="External"/><Relationship Id="rId1" Type="http://schemas.openxmlformats.org/officeDocument/2006/relationships/hyperlink" Target="http://www.DataPlast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821B-48DF-42C5-966A-F6A6C24E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Akmon</dc:creator>
  <cp:lastModifiedBy>Owner</cp:lastModifiedBy>
  <cp:revision>2</cp:revision>
  <cp:lastPrinted>2014-08-21T16:28:00Z</cp:lastPrinted>
  <dcterms:created xsi:type="dcterms:W3CDTF">2016-09-23T23:31:00Z</dcterms:created>
  <dcterms:modified xsi:type="dcterms:W3CDTF">2016-09-23T23:31:00Z</dcterms:modified>
</cp:coreProperties>
</file>